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82" w:rsidRPr="0032017E" w:rsidRDefault="00694782" w:rsidP="00694782">
      <w:pPr>
        <w:spacing w:before="100" w:beforeAutospacing="1" w:after="100" w:afterAutospacing="1" w:line="360" w:lineRule="auto"/>
        <w:jc w:val="both"/>
        <w:rPr>
          <w:rFonts w:ascii="Arial" w:eastAsia="Arial" w:hAnsi="Arial"/>
          <w:i/>
          <w:color w:val="000000" w:themeColor="text1"/>
          <w:sz w:val="24"/>
          <w:u w:val="single"/>
        </w:rPr>
      </w:pPr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 xml:space="preserve">Quadro </w:t>
      </w:r>
      <w:proofErr w:type="gramStart"/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>1</w:t>
      </w:r>
      <w:proofErr w:type="gramEnd"/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>: Distribuição da Rede Primária de Atenção à Saúde Bucal em Colombo-Pr.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902"/>
        <w:gridCol w:w="1912"/>
        <w:gridCol w:w="1971"/>
      </w:tblGrid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  <w:t>Unidade Básica de Saúde com Saúde Bucal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  <w:t>Localização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  <w:t>Telefone (s)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szCs w:val="24"/>
                <w:u w:val="single"/>
              </w:rPr>
              <w:t>Modelo de Implantação Atual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ALEXANDRE DE LIMA MORAES (FÁTIMA)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sz w:val="18"/>
                <w:szCs w:val="18"/>
                <w:shd w:val="clear" w:color="auto" w:fill="F6F6F6"/>
              </w:rPr>
              <w:t xml:space="preserve">RUA SÃO FRANCISCO XAVIER, </w:t>
            </w:r>
            <w:proofErr w:type="gramStart"/>
            <w:r w:rsidRPr="0032017E">
              <w:rPr>
                <w:rFonts w:ascii="Arial" w:hAnsi="Arial"/>
                <w:i/>
                <w:color w:val="000000" w:themeColor="text1"/>
                <w:sz w:val="18"/>
                <w:szCs w:val="18"/>
                <w:shd w:val="clear" w:color="auto" w:fill="F6F6F6"/>
              </w:rPr>
              <w:t>02</w:t>
            </w:r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sz w:val="18"/>
                <w:szCs w:val="18"/>
                <w:shd w:val="clear" w:color="auto" w:fill="F6F6F6"/>
              </w:rPr>
              <w:t>3606-1507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ALEXANDRE NADOLY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R.</w:t>
            </w:r>
            <w:proofErr w:type="gramEnd"/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 xml:space="preserve"> Basílio Pereira, 18 – Campo Pequeno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3663-4397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 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ALTO MARACANÃ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 xml:space="preserve">R. Eucaliptos, 88 – Alto </w:t>
            </w:r>
            <w:proofErr w:type="gramStart"/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Maracanã</w:t>
            </w:r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3666-6736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ATUBA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R.</w:t>
            </w:r>
            <w:proofErr w:type="gram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Ludovico </w:t>
            </w:r>
            <w:proofErr w:type="spell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Klindinger</w:t>
            </w:r>
            <w:proofErr w:type="spell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,150 – Campo Alto.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3675-9563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CAIC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R. </w:t>
            </w:r>
            <w:proofErr w:type="spell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Atônio</w:t>
            </w:r>
            <w:proofErr w:type="spell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F. </w:t>
            </w:r>
            <w:proofErr w:type="spell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Scrock</w:t>
            </w:r>
            <w:proofErr w:type="spell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, 39 – São Gabriel.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3562-7743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CÉSAR AUGUSTO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 xml:space="preserve">Rua Gustavo </w:t>
            </w:r>
            <w:proofErr w:type="spellStart"/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>Nass</w:t>
            </w:r>
            <w:proofErr w:type="spellEnd"/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 xml:space="preserve">, S/N, esquina com Pedro </w:t>
            </w:r>
            <w:proofErr w:type="spellStart"/>
            <w:proofErr w:type="gramStart"/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>Socher</w:t>
            </w:r>
            <w:proofErr w:type="spellEnd"/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3666-1551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ELIS REGINA SBRISSIA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R. Florindo </w:t>
            </w:r>
            <w:proofErr w:type="spell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Berlesi</w:t>
            </w:r>
            <w:proofErr w:type="spell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, 33 – Jardim Paraná.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3675-6359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JARDIM CRISTINA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R.</w:t>
            </w:r>
            <w:proofErr w:type="gram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Cornélio Procópio, 411 – Jardim Cristina.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3666-4103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JARDIM</w:t>
            </w:r>
            <w:proofErr w:type="gramStart"/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 xml:space="preserve">  </w:t>
            </w:r>
            <w:proofErr w:type="gramEnd"/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DAS GRAÇAS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R. </w:t>
            </w:r>
            <w:proofErr w:type="spell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Angelo</w:t>
            </w:r>
            <w:proofErr w:type="spell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Falavinha Dalprá, 457 – Jardim das Graças.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3606-3312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LIBERDADE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Rua Narciso Negrão, s/n- Jardim Ana Maria.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3562-1766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MAUÁ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R.</w:t>
            </w:r>
            <w:proofErr w:type="gram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Fortunato Taverna, 100 – Centro Industrial Mauá.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3675-8308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MOINHO VELHO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 xml:space="preserve">Rua Rio Capivari, </w:t>
            </w:r>
            <w:proofErr w:type="gramStart"/>
            <w:r w:rsidRPr="0032017E">
              <w:rPr>
                <w:rFonts w:ascii="Arial" w:hAnsi="Arial"/>
                <w:i/>
                <w:color w:val="000000" w:themeColor="text1"/>
                <w:shd w:val="clear" w:color="auto" w:fill="F6F6F6"/>
              </w:rPr>
              <w:t>37</w:t>
            </w:r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3663-6392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MONTE CASTELO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R.</w:t>
            </w:r>
            <w:proofErr w:type="gram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das Orquídeas, 724 – Parque Monte Castelo.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3666-9413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OSASCO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 xml:space="preserve">Rua Pio </w:t>
            </w:r>
            <w:proofErr w:type="gramStart"/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Alberti ,</w:t>
            </w:r>
            <w:proofErr w:type="gramEnd"/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03- Jardim Osasco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3621-7535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CLÍNICA ODONTOLÓGICA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SÃO DOMINGOS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 xml:space="preserve">Rua Ludovico </w:t>
            </w:r>
            <w:proofErr w:type="spellStart"/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Kachel</w:t>
            </w:r>
            <w:proofErr w:type="spellEnd"/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, 147-Parque São Domingos.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3621-1455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SÃO JOSÉ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 xml:space="preserve">            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 xml:space="preserve">R. Atalaia, 1195 – Vila São </w:t>
            </w:r>
            <w:proofErr w:type="gramStart"/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José</w:t>
            </w:r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hAnsi="Arial"/>
                <w:i/>
                <w:color w:val="000000" w:themeColor="text1"/>
                <w:u w:val="single"/>
                <w:shd w:val="clear" w:color="auto" w:fill="F6F6F6"/>
              </w:rPr>
              <w:t>3666-4788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  <w:tr w:rsidR="00694782" w:rsidRPr="0032017E" w:rsidTr="00205B46">
        <w:tc>
          <w:tcPr>
            <w:tcW w:w="2300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SEDE</w:t>
            </w:r>
          </w:p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proofErr w:type="gramStart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>R.</w:t>
            </w:r>
            <w:proofErr w:type="gramEnd"/>
            <w:r w:rsidRPr="0032017E">
              <w:rPr>
                <w:rFonts w:ascii="Arial" w:eastAsia="Times New Roman" w:hAnsi="Arial"/>
                <w:i/>
                <w:color w:val="000000" w:themeColor="text1"/>
                <w:u w:val="single"/>
              </w:rPr>
              <w:t xml:space="preserve"> José Leal Fontoura, 407 – Centro.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u w:val="single"/>
              </w:rPr>
              <w:t>3656-6364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2"/>
                <w:szCs w:val="22"/>
                <w:u w:val="single"/>
              </w:rPr>
              <w:t>UBS-ESF</w:t>
            </w:r>
          </w:p>
        </w:tc>
      </w:tr>
    </w:tbl>
    <w:p w:rsidR="00694782" w:rsidRPr="0032017E" w:rsidRDefault="00694782" w:rsidP="00694782">
      <w:pPr>
        <w:spacing w:before="100" w:beforeAutospacing="1" w:after="100" w:afterAutospacing="1" w:line="360" w:lineRule="auto"/>
        <w:jc w:val="both"/>
        <w:rPr>
          <w:rFonts w:ascii="Arial" w:eastAsia="Arial" w:hAnsi="Arial"/>
          <w:i/>
          <w:color w:val="000000" w:themeColor="text1"/>
          <w:sz w:val="24"/>
          <w:u w:val="single"/>
        </w:rPr>
      </w:pPr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 xml:space="preserve">Quadro </w:t>
      </w:r>
      <w:proofErr w:type="gramStart"/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>2</w:t>
      </w:r>
      <w:proofErr w:type="gramEnd"/>
      <w:r w:rsidRPr="0032017E">
        <w:rPr>
          <w:rFonts w:ascii="Arial" w:eastAsia="Arial" w:hAnsi="Arial"/>
          <w:i/>
          <w:color w:val="000000" w:themeColor="text1"/>
          <w:sz w:val="24"/>
          <w:u w:val="single"/>
        </w:rPr>
        <w:t>: Unidade de Atenção Especializada em Saúde Bucal.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5"/>
        <w:gridCol w:w="2902"/>
        <w:gridCol w:w="1912"/>
        <w:gridCol w:w="1971"/>
      </w:tblGrid>
      <w:tr w:rsidR="00694782" w:rsidRPr="0032017E" w:rsidTr="00205B46">
        <w:tc>
          <w:tcPr>
            <w:tcW w:w="2305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Unidade de Atenção Especializada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Localização</w:t>
            </w:r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Telefone (s)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Modelo de Implantação Atual</w:t>
            </w:r>
          </w:p>
        </w:tc>
      </w:tr>
      <w:tr w:rsidR="00694782" w:rsidRPr="0032017E" w:rsidTr="00205B46">
        <w:tc>
          <w:tcPr>
            <w:tcW w:w="2305" w:type="dxa"/>
            <w:vAlign w:val="bottom"/>
          </w:tcPr>
          <w:p w:rsidR="00694782" w:rsidRPr="0032017E" w:rsidRDefault="00694782" w:rsidP="00205B46">
            <w:pPr>
              <w:spacing w:before="100" w:beforeAutospacing="1" w:after="100" w:afterAutospacing="1"/>
              <w:jc w:val="center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Centro de Especialidades Odontológicas de Colombo</w:t>
            </w:r>
          </w:p>
        </w:tc>
        <w:tc>
          <w:tcPr>
            <w:tcW w:w="290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 xml:space="preserve">Rua Abel </w:t>
            </w:r>
            <w:proofErr w:type="spellStart"/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Scuissiato</w:t>
            </w:r>
            <w:proofErr w:type="spellEnd"/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 xml:space="preserve">, </w:t>
            </w:r>
            <w:proofErr w:type="gramStart"/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121</w:t>
            </w:r>
            <w:proofErr w:type="gramEnd"/>
          </w:p>
        </w:tc>
        <w:tc>
          <w:tcPr>
            <w:tcW w:w="1912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3666-0688</w:t>
            </w:r>
          </w:p>
        </w:tc>
        <w:tc>
          <w:tcPr>
            <w:tcW w:w="1971" w:type="dxa"/>
          </w:tcPr>
          <w:p w:rsidR="00694782" w:rsidRPr="0032017E" w:rsidRDefault="00694782" w:rsidP="00205B46">
            <w:pPr>
              <w:spacing w:before="100" w:beforeAutospacing="1" w:after="100" w:afterAutospacing="1"/>
              <w:rPr>
                <w:rFonts w:ascii="Arial" w:eastAsia="Arial" w:hAnsi="Arial"/>
                <w:b/>
                <w:i/>
                <w:color w:val="000000" w:themeColor="text1"/>
                <w:sz w:val="24"/>
                <w:u w:val="single"/>
              </w:rPr>
            </w:pPr>
            <w:r w:rsidRPr="0032017E">
              <w:rPr>
                <w:rFonts w:ascii="Arial" w:eastAsia="Arial" w:hAnsi="Arial"/>
                <w:i/>
                <w:color w:val="000000" w:themeColor="text1"/>
                <w:sz w:val="24"/>
                <w:u w:val="single"/>
              </w:rPr>
              <w:t>Centro de Especialidades</w:t>
            </w:r>
          </w:p>
        </w:tc>
      </w:tr>
    </w:tbl>
    <w:p w:rsidR="00694782" w:rsidRPr="0032017E" w:rsidRDefault="00694782" w:rsidP="00694782">
      <w:pPr>
        <w:spacing w:line="0" w:lineRule="atLeast"/>
        <w:rPr>
          <w:rFonts w:ascii="Arial" w:eastAsia="Arial" w:hAnsi="Arial"/>
          <w:i/>
          <w:color w:val="000000" w:themeColor="text1"/>
          <w:sz w:val="24"/>
          <w:u w:val="single"/>
        </w:rPr>
      </w:pPr>
    </w:p>
    <w:sectPr w:rsidR="00694782" w:rsidRPr="0032017E" w:rsidSect="005B4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82"/>
    <w:rsid w:val="005B45E2"/>
    <w:rsid w:val="006747FD"/>
    <w:rsid w:val="00694782"/>
    <w:rsid w:val="00D3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2016-06-22T13:20:00Z</dcterms:created>
  <dcterms:modified xsi:type="dcterms:W3CDTF">2016-06-22T13:21:00Z</dcterms:modified>
</cp:coreProperties>
</file>